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002.0" w:type="dxa"/>
        <w:jc w:val="left"/>
        <w:tblInd w:w="0.0" w:type="pct"/>
        <w:tblBorders>
          <w:top w:color="231f20" w:space="0" w:sz="2" w:val="single"/>
          <w:left w:color="231f20" w:space="0" w:sz="2" w:val="single"/>
          <w:bottom w:color="231f20" w:space="0" w:sz="2" w:val="single"/>
          <w:right w:color="231f20" w:space="0" w:sz="2" w:val="single"/>
          <w:insideH w:color="231f20" w:space="0" w:sz="2" w:val="single"/>
          <w:insideV w:color="231f20" w:space="0" w:sz="2" w:val="single"/>
        </w:tblBorders>
        <w:tblLayout w:type="fixed"/>
        <w:tblLook w:val="0000"/>
      </w:tblPr>
      <w:tblGrid>
        <w:gridCol w:w="2567"/>
        <w:gridCol w:w="5245"/>
        <w:gridCol w:w="2190"/>
        <w:tblGridChange w:id="0">
          <w:tblGrid>
            <w:gridCol w:w="2567"/>
            <w:gridCol w:w="5245"/>
            <w:gridCol w:w="2190"/>
          </w:tblGrid>
        </w:tblGridChange>
      </w:tblGrid>
      <w:tr>
        <w:trPr>
          <w:trHeight w:val="401" w:hRule="atLeast"/>
        </w:trPr>
        <w:tc>
          <w:tcPr>
            <w:gridSpan w:val="2"/>
            <w:tcBorders>
              <w:top w:color="231f20" w:space="0" w:sz="12" w:val="single"/>
              <w:left w:color="231f20" w:space="0" w:sz="12" w:val="single"/>
              <w:bottom w:color="231f20" w:space="0" w:sz="12" w:val="single"/>
              <w:right w:color="231f20" w:space="0" w:sz="12" w:val="single"/>
            </w:tcBorders>
            <w:shd w:fill="d9d9d9" w:val="clear"/>
          </w:tcPr>
          <w:p w:rsidR="00000000" w:rsidDel="00000000" w:rsidP="00000000" w:rsidRDefault="00000000" w:rsidRPr="00000000" w14:paraId="0000000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28" w:right="979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FICHA DE LECTURA</w:t>
            </w:r>
          </w:p>
        </w:tc>
        <w:tc>
          <w:tcPr>
            <w:tcBorders>
              <w:top w:color="231f20" w:space="0" w:sz="12" w:val="single"/>
              <w:left w:color="231f20" w:space="0" w:sz="12" w:val="single"/>
              <w:bottom w:color="231f20" w:space="0" w:sz="12" w:val="single"/>
              <w:right w:color="231f20" w:space="0" w:sz="12" w:val="single"/>
            </w:tcBorders>
            <w:shd w:fill="c35555" w:val="clear"/>
          </w:tcPr>
          <w:p w:rsidR="00000000" w:rsidDel="00000000" w:rsidP="00000000" w:rsidRDefault="00000000" w:rsidRPr="00000000" w14:paraId="0000000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28" w:right="64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FICHA N°: ÁMBITO </w:t>
            </w: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POLÍTICO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824" w:hRule="atLeast"/>
        </w:trPr>
        <w:tc>
          <w:tcPr>
            <w:tcBorders>
              <w:left w:color="231f20" w:space="0" w:sz="12" w:val="single"/>
              <w:bottom w:color="231f20" w:space="0" w:sz="12" w:val="single"/>
              <w:right w:color="231f20" w:space="0" w:sz="12" w:val="single"/>
            </w:tcBorders>
          </w:tcPr>
          <w:p w:rsidR="00000000" w:rsidDel="00000000" w:rsidP="00000000" w:rsidRDefault="00000000" w:rsidRPr="00000000" w14:paraId="0000000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45" w:right="979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Equipo de alumnos</w:t>
            </w:r>
          </w:p>
        </w:tc>
        <w:tc>
          <w:tcPr>
            <w:tcBorders>
              <w:top w:color="231f20" w:space="0" w:sz="12" w:val="single"/>
              <w:left w:color="231f20" w:space="0" w:sz="12" w:val="single"/>
              <w:bottom w:color="231f20" w:space="0" w:sz="12" w:val="single"/>
              <w:right w:color="231f20" w:space="0" w:sz="12" w:val="single"/>
            </w:tcBorders>
          </w:tcPr>
          <w:p w:rsidR="00000000" w:rsidDel="00000000" w:rsidP="00000000" w:rsidRDefault="00000000" w:rsidRPr="00000000" w14:paraId="00000006">
            <w:pPr>
              <w:ind w:left="142" w:right="3" w:firstLine="0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i w:val="1"/>
                <w:color w:val="939598"/>
                <w:sz w:val="24"/>
                <w:szCs w:val="24"/>
                <w:rtl w:val="0"/>
              </w:rPr>
              <w:t xml:space="preserve">Fernanda Cabezón, Dayaneth Campos, Javiera Letelier, Luis Martínez, Cristian Villagrán.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31f20" w:space="0" w:sz="12" w:val="single"/>
              <w:left w:color="231f20" w:space="0" w:sz="12" w:val="single"/>
              <w:bottom w:color="231f20" w:space="0" w:sz="12" w:val="single"/>
              <w:right w:color="231f20" w:space="0" w:sz="12" w:val="single"/>
            </w:tcBorders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41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Fecha entrega: </w:t>
            </w:r>
          </w:p>
          <w:p w:rsidR="00000000" w:rsidDel="00000000" w:rsidP="00000000" w:rsidRDefault="00000000" w:rsidRPr="00000000" w14:paraId="0000000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41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13 </w:t>
            </w:r>
            <w:r w:rsidDel="00000000" w:rsidR="00000000" w:rsidRPr="00000000">
              <w:rPr>
                <w:b w:val="1"/>
                <w:rtl w:val="0"/>
              </w:rPr>
              <w:t xml:space="preserve">Diciembre 2020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824" w:hRule="atLeast"/>
        </w:trPr>
        <w:tc>
          <w:tcPr>
            <w:tcBorders>
              <w:top w:color="231f20" w:space="0" w:sz="12" w:val="single"/>
              <w:left w:color="231f20" w:space="0" w:sz="12" w:val="single"/>
              <w:bottom w:color="231f20" w:space="0" w:sz="12" w:val="single"/>
              <w:right w:color="231f20" w:space="0" w:sz="12" w:val="single"/>
            </w:tcBorders>
          </w:tcPr>
          <w:p w:rsidR="00000000" w:rsidDel="00000000" w:rsidP="00000000" w:rsidRDefault="00000000" w:rsidRPr="00000000" w14:paraId="0000000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45" w:right="979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Referencia bibliográfica</w:t>
            </w:r>
          </w:p>
        </w:tc>
        <w:tc>
          <w:tcPr>
            <w:gridSpan w:val="2"/>
            <w:tcBorders>
              <w:top w:color="231f20" w:space="0" w:sz="12" w:val="single"/>
              <w:left w:color="231f20" w:space="0" w:sz="12" w:val="single"/>
              <w:bottom w:color="231f20" w:space="0" w:sz="12" w:val="single"/>
              <w:right w:color="231f20" w:space="0" w:sz="12" w:val="single"/>
            </w:tcBorders>
          </w:tcPr>
          <w:p w:rsidR="00000000" w:rsidDel="00000000" w:rsidP="00000000" w:rsidRDefault="00000000" w:rsidRPr="00000000" w14:paraId="0000000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42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0B">
            <w:pPr>
              <w:ind w:left="142" w:right="3" w:firstLine="0"/>
              <w:rPr>
                <w:i w:val="1"/>
                <w:color w:val="939598"/>
                <w:sz w:val="24"/>
                <w:szCs w:val="24"/>
              </w:rPr>
            </w:pPr>
            <w:r w:rsidDel="00000000" w:rsidR="00000000" w:rsidRPr="00000000">
              <w:rPr>
                <w:i w:val="1"/>
                <w:color w:val="939598"/>
                <w:sz w:val="24"/>
                <w:szCs w:val="24"/>
                <w:rtl w:val="0"/>
              </w:rPr>
              <w:t xml:space="preserve">H. Behm Rosas (1939). El problema de la habitación mínima. Santiago de Chile. (1)</w:t>
            </w:r>
          </w:p>
          <w:p w:rsidR="00000000" w:rsidDel="00000000" w:rsidP="00000000" w:rsidRDefault="00000000" w:rsidRPr="00000000" w14:paraId="0000000C">
            <w:pPr>
              <w:ind w:left="142" w:right="3" w:firstLine="0"/>
              <w:rPr>
                <w:i w:val="1"/>
                <w:color w:val="939598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D">
            <w:pPr>
              <w:ind w:left="0" w:right="3" w:firstLine="0"/>
              <w:rPr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  <w:t xml:space="preserve">    </w:t>
            </w:r>
            <w:r w:rsidDel="00000000" w:rsidR="00000000" w:rsidRPr="00000000">
              <w:rPr>
                <w:i w:val="1"/>
                <w:color w:val="939598"/>
                <w:sz w:val="24"/>
                <w:szCs w:val="24"/>
                <w:rtl w:val="0"/>
              </w:rPr>
              <w:t xml:space="preserve">MINVU(2004).Chile, un siglo de políticas en vivienda y barrio. Santiago de Chile. Pehuén Editores.(2)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E">
            <w:pPr>
              <w:ind w:left="142" w:right="3" w:firstLine="0"/>
              <w:rPr>
                <w:i w:val="1"/>
                <w:color w:val="939598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F">
            <w:pPr>
              <w:ind w:left="142" w:right="3" w:firstLine="0"/>
              <w:rPr>
                <w:rFonts w:ascii="Arial" w:cs="Arial" w:eastAsia="Arial" w:hAnsi="Arial"/>
                <w:i w:val="1"/>
                <w:color w:val="999999"/>
                <w:highlight w:val="white"/>
              </w:rPr>
            </w:pPr>
            <w:r w:rsidDel="00000000" w:rsidR="00000000" w:rsidRPr="00000000">
              <w:rPr>
                <w:i w:val="1"/>
                <w:color w:val="939598"/>
                <w:sz w:val="24"/>
                <w:szCs w:val="24"/>
                <w:rtl w:val="0"/>
              </w:rPr>
              <w:t xml:space="preserve">MINVU(2004). </w:t>
            </w:r>
            <w:r w:rsidDel="00000000" w:rsidR="00000000" w:rsidRPr="00000000">
              <w:rPr>
                <w:rFonts w:ascii="Arial" w:cs="Arial" w:eastAsia="Arial" w:hAnsi="Arial"/>
                <w:i w:val="1"/>
                <w:color w:val="939598"/>
                <w:rtl w:val="0"/>
              </w:rPr>
              <w:t xml:space="preserve">La vivienda social en el período de institucionalidad del desarrollo 1939-1964. </w:t>
            </w:r>
            <w:r w:rsidDel="00000000" w:rsidR="00000000" w:rsidRPr="00000000">
              <w:rPr>
                <w:rFonts w:ascii="Arial" w:cs="Arial" w:eastAsia="Arial" w:hAnsi="Arial"/>
                <w:i w:val="1"/>
                <w:color w:val="999999"/>
                <w:highlight w:val="white"/>
                <w:rtl w:val="0"/>
              </w:rPr>
              <w:t xml:space="preserve">pp.77-94</w:t>
            </w:r>
          </w:p>
          <w:p w:rsidR="00000000" w:rsidDel="00000000" w:rsidP="00000000" w:rsidRDefault="00000000" w:rsidRPr="00000000" w14:paraId="00000010">
            <w:pPr>
              <w:ind w:left="142" w:right="3" w:firstLine="0"/>
              <w:rPr>
                <w:rFonts w:ascii="Arial" w:cs="Arial" w:eastAsia="Arial" w:hAnsi="Arial"/>
                <w:i w:val="1"/>
                <w:color w:val="70707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1">
            <w:pPr>
              <w:ind w:left="0" w:right="3" w:firstLine="0"/>
              <w:rPr>
                <w:i w:val="1"/>
                <w:color w:val="939598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  <w:t xml:space="preserve">   </w:t>
            </w:r>
            <w:r w:rsidDel="00000000" w:rsidR="00000000" w:rsidRPr="00000000">
              <w:rPr>
                <w:i w:val="1"/>
                <w:color w:val="939598"/>
                <w:sz w:val="24"/>
                <w:szCs w:val="24"/>
                <w:rtl w:val="0"/>
              </w:rPr>
              <w:t xml:space="preserve">J. Calduch. (2000).Temas de Composición Arquitectónica: Tipo, arquetipo, prototipo, modelo. Editorial Club Universitario.</w:t>
            </w:r>
          </w:p>
          <w:p w:rsidR="00000000" w:rsidDel="00000000" w:rsidP="00000000" w:rsidRDefault="00000000" w:rsidRPr="00000000" w14:paraId="00000012">
            <w:pPr>
              <w:ind w:left="142" w:right="3" w:firstLine="0"/>
              <w:rPr>
                <w:i w:val="1"/>
                <w:color w:val="939598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3">
            <w:pPr>
              <w:ind w:left="142" w:right="3" w:firstLine="0"/>
              <w:rPr>
                <w:i w:val="1"/>
                <w:color w:val="939598"/>
                <w:sz w:val="24"/>
                <w:szCs w:val="24"/>
              </w:rPr>
            </w:pPr>
            <w:r w:rsidDel="00000000" w:rsidR="00000000" w:rsidRPr="00000000">
              <w:rPr>
                <w:i w:val="1"/>
                <w:color w:val="939598"/>
                <w:sz w:val="24"/>
                <w:szCs w:val="24"/>
                <w:rtl w:val="0"/>
              </w:rPr>
              <w:t xml:space="preserve">Hidalgo, R. Vivienda social y espacio urbano en Santiago de Chile. Una mirada retrospectiva a la acción del Estado en las primeras décadas del Siglo XX. Revista eure (Vol. XXVIII, Nº 83), pp. 83-106, Santiago de Chile, mayo 2002.</w:t>
            </w:r>
          </w:p>
          <w:p w:rsidR="00000000" w:rsidDel="00000000" w:rsidP="00000000" w:rsidRDefault="00000000" w:rsidRPr="00000000" w14:paraId="00000014">
            <w:pPr>
              <w:ind w:left="142" w:right="3" w:firstLine="0"/>
              <w:rPr>
                <w:i w:val="1"/>
                <w:color w:val="939598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5">
            <w:pPr>
              <w:ind w:left="142" w:firstLine="0"/>
              <w:rPr>
                <w:rFonts w:ascii="Arial" w:cs="Arial" w:eastAsia="Arial" w:hAnsi="Arial"/>
                <w:i w:val="1"/>
                <w:color w:val="70707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i w:val="1"/>
                <w:color w:val="999999"/>
                <w:sz w:val="24"/>
                <w:szCs w:val="24"/>
                <w:rtl w:val="0"/>
              </w:rPr>
              <w:t xml:space="preserve">Benévolo, L (1963), “Le Origini dell’Urbanistica Moderna” Roma Bari, </w:t>
            </w:r>
            <w:r w:rsidDel="00000000" w:rsidR="00000000" w:rsidRPr="00000000">
              <w:rPr>
                <w:i w:val="1"/>
                <w:color w:val="999999"/>
                <w:sz w:val="24"/>
                <w:szCs w:val="24"/>
                <w:rtl w:val="0"/>
              </w:rPr>
              <w:t xml:space="preserve">H Blume</w:t>
            </w:r>
            <w:r w:rsidDel="00000000" w:rsidR="00000000" w:rsidRPr="00000000">
              <w:rPr>
                <w:i w:val="1"/>
                <w:color w:val="999999"/>
                <w:sz w:val="24"/>
                <w:szCs w:val="24"/>
                <w:rtl w:val="0"/>
              </w:rPr>
              <w:t xml:space="preserve"> Ediciones.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6">
            <w:pPr>
              <w:ind w:left="142" w:right="3" w:firstLine="0"/>
              <w:rPr>
                <w:rFonts w:ascii="Arial" w:cs="Arial" w:eastAsia="Arial" w:hAnsi="Arial"/>
                <w:i w:val="1"/>
                <w:color w:val="70707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734" w:hRule="atLeast"/>
        </w:trPr>
        <w:tc>
          <w:tcPr>
            <w:tcBorders>
              <w:top w:color="231f20" w:space="0" w:sz="12" w:val="single"/>
              <w:left w:color="231f20" w:space="0" w:sz="12" w:val="single"/>
              <w:bottom w:color="231f20" w:space="0" w:sz="12" w:val="single"/>
              <w:right w:color="231f20" w:space="0" w:sz="12" w:val="single"/>
            </w:tcBorders>
          </w:tcPr>
          <w:p w:rsidR="00000000" w:rsidDel="00000000" w:rsidP="00000000" w:rsidRDefault="00000000" w:rsidRPr="00000000" w14:paraId="0000001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45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Problema </w:t>
            </w:r>
          </w:p>
          <w:p w:rsidR="00000000" w:rsidDel="00000000" w:rsidP="00000000" w:rsidRDefault="00000000" w:rsidRPr="00000000" w14:paraId="0000001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45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identificado</w:t>
            </w:r>
          </w:p>
        </w:tc>
        <w:tc>
          <w:tcPr>
            <w:gridSpan w:val="2"/>
            <w:tcBorders>
              <w:top w:color="231f20" w:space="0" w:sz="12" w:val="single"/>
              <w:left w:color="231f20" w:space="0" w:sz="12" w:val="single"/>
              <w:bottom w:color="231f20" w:space="0" w:sz="12" w:val="single"/>
              <w:right w:color="231f20" w:space="0" w:sz="12" w:val="single"/>
            </w:tcBorders>
          </w:tcPr>
          <w:p w:rsidR="00000000" w:rsidDel="00000000" w:rsidP="00000000" w:rsidRDefault="00000000" w:rsidRPr="00000000" w14:paraId="0000001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42" w:right="888" w:firstLine="0"/>
              <w:jc w:val="both"/>
              <w:rPr>
                <w:b w:val="1"/>
                <w:i w:val="1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b w:val="1"/>
                <w:i w:val="1"/>
                <w:sz w:val="24"/>
                <w:szCs w:val="24"/>
                <w:rtl w:val="0"/>
              </w:rPr>
              <w:t xml:space="preserve">Reconceptualización y transformación del término hacinamiento desde inicios del siglo XIX a la actualidad.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623" w:hRule="atLeast"/>
        </w:trPr>
        <w:tc>
          <w:tcPr>
            <w:tcBorders>
              <w:top w:color="231f20" w:space="0" w:sz="12" w:val="single"/>
              <w:left w:color="231f20" w:space="0" w:sz="12" w:val="single"/>
              <w:bottom w:color="231f20" w:space="0" w:sz="12" w:val="single"/>
              <w:right w:color="231f20" w:space="0" w:sz="12" w:val="single"/>
            </w:tcBorders>
          </w:tcPr>
          <w:p w:rsidR="00000000" w:rsidDel="00000000" w:rsidP="00000000" w:rsidRDefault="00000000" w:rsidRPr="00000000" w14:paraId="0000001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45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Citas representativas </w:t>
            </w:r>
          </w:p>
        </w:tc>
        <w:tc>
          <w:tcPr>
            <w:gridSpan w:val="2"/>
            <w:tcBorders>
              <w:top w:color="231f20" w:space="0" w:sz="12" w:val="single"/>
              <w:left w:color="231f20" w:space="0" w:sz="12" w:val="single"/>
              <w:bottom w:color="231f20" w:space="0" w:sz="12" w:val="single"/>
              <w:right w:color="231f20" w:space="0" w:sz="12" w:val="single"/>
            </w:tcBorders>
          </w:tcPr>
          <w:p w:rsidR="00000000" w:rsidDel="00000000" w:rsidP="00000000" w:rsidRDefault="00000000" w:rsidRPr="00000000" w14:paraId="0000001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i w:val="1"/>
                <w:color w:val="939598"/>
                <w:sz w:val="24"/>
                <w:szCs w:val="24"/>
              </w:rPr>
            </w:pPr>
            <w:r w:rsidDel="00000000" w:rsidR="00000000" w:rsidRPr="00000000">
              <w:rPr>
                <w:i w:val="1"/>
                <w:color w:val="939598"/>
                <w:sz w:val="24"/>
                <w:szCs w:val="24"/>
                <w:rtl w:val="0"/>
              </w:rPr>
              <w:t xml:space="preserve"> EL PROBLEMA DE LA HABITACIÓN MÍNIMA:</w:t>
            </w:r>
          </w:p>
          <w:p w:rsidR="00000000" w:rsidDel="00000000" w:rsidP="00000000" w:rsidRDefault="00000000" w:rsidRPr="00000000" w14:paraId="0000001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i w:val="1"/>
                <w:color w:val="939598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i w:val="1"/>
                <w:color w:val="939598"/>
                <w:sz w:val="24"/>
                <w:szCs w:val="24"/>
              </w:rPr>
            </w:pPr>
            <w:r w:rsidDel="00000000" w:rsidR="00000000" w:rsidRPr="00000000">
              <w:rPr>
                <w:i w:val="1"/>
                <w:color w:val="939598"/>
                <w:sz w:val="24"/>
                <w:szCs w:val="24"/>
                <w:rtl w:val="0"/>
              </w:rPr>
              <w:t xml:space="preserve">MINVU 4: </w:t>
            </w:r>
          </w:p>
          <w:p w:rsidR="00000000" w:rsidDel="00000000" w:rsidP="00000000" w:rsidRDefault="00000000" w:rsidRPr="00000000" w14:paraId="0000002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42" w:right="0" w:firstLine="0"/>
              <w:jc w:val="left"/>
              <w:rPr>
                <w:i w:val="1"/>
                <w:color w:val="939598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1">
            <w:pPr>
              <w:ind w:left="142" w:firstLine="0"/>
              <w:rPr>
                <w:i w:val="1"/>
                <w:color w:val="939598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i w:val="1"/>
                <w:color w:val="939598"/>
                <w:sz w:val="24"/>
                <w:szCs w:val="24"/>
                <w:rtl w:val="0"/>
              </w:rPr>
              <w:t xml:space="preserve">“El 29 de abril de 1939 se promulgó la Ley 6.334, que tuvo un doble objetivo. El primero fue crear un organismo “capaz de auxiliar en forma inmediata a las provincias devastadas, proveyendo luego su reconstrucción”. El segundo objetivo fue dotar al país de una institución que </w:t>
            </w:r>
            <w:r w:rsidDel="00000000" w:rsidR="00000000" w:rsidRPr="00000000">
              <w:rPr>
                <w:i w:val="1"/>
                <w:color w:val="939598"/>
                <w:sz w:val="24"/>
                <w:szCs w:val="24"/>
                <w:rtl w:val="0"/>
              </w:rPr>
              <w:t xml:space="preserve">impulsara</w:t>
            </w:r>
            <w:r w:rsidDel="00000000" w:rsidR="00000000" w:rsidRPr="00000000">
              <w:rPr>
                <w:i w:val="1"/>
                <w:color w:val="939598"/>
                <w:sz w:val="24"/>
                <w:szCs w:val="24"/>
                <w:rtl w:val="0"/>
              </w:rPr>
              <w:t xml:space="preserve"> y </w:t>
            </w:r>
            <w:r w:rsidDel="00000000" w:rsidR="00000000" w:rsidRPr="00000000">
              <w:rPr>
                <w:i w:val="1"/>
                <w:color w:val="939598"/>
                <w:sz w:val="24"/>
                <w:szCs w:val="24"/>
                <w:rtl w:val="0"/>
              </w:rPr>
              <w:t xml:space="preserve">fomentara</w:t>
            </w:r>
            <w:r w:rsidDel="00000000" w:rsidR="00000000" w:rsidRPr="00000000">
              <w:rPr>
                <w:i w:val="1"/>
                <w:color w:val="939598"/>
                <w:sz w:val="24"/>
                <w:szCs w:val="24"/>
                <w:rtl w:val="0"/>
              </w:rPr>
              <w:t xml:space="preserve"> su desarrollo económico.” (pág.83)</w:t>
            </w:r>
            <w:r w:rsidDel="00000000" w:rsidR="00000000" w:rsidRPr="00000000">
              <w:rPr>
                <w:i w:val="1"/>
                <w:color w:val="939598"/>
                <w:sz w:val="24"/>
                <w:szCs w:val="24"/>
                <w:highlight w:val="white"/>
                <w:rtl w:val="0"/>
              </w:rPr>
              <w:t xml:space="preserve"> hito histórico: terremoto 1939. (MINVU,2004)</w:t>
            </w:r>
          </w:p>
          <w:p w:rsidR="00000000" w:rsidDel="00000000" w:rsidP="00000000" w:rsidRDefault="00000000" w:rsidRPr="00000000" w14:paraId="0000002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42" w:right="0" w:firstLine="0"/>
              <w:jc w:val="left"/>
              <w:rPr>
                <w:i w:val="1"/>
                <w:color w:val="939598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3">
            <w:pPr>
              <w:ind w:left="142" w:firstLine="0"/>
              <w:rPr>
                <w:i w:val="1"/>
                <w:color w:val="939598"/>
                <w:sz w:val="24"/>
                <w:szCs w:val="24"/>
              </w:rPr>
            </w:pPr>
            <w:r w:rsidDel="00000000" w:rsidR="00000000" w:rsidRPr="00000000">
              <w:rPr>
                <w:i w:val="1"/>
                <w:color w:val="939598"/>
                <w:sz w:val="24"/>
                <w:szCs w:val="24"/>
                <w:rtl w:val="0"/>
              </w:rPr>
              <w:t xml:space="preserve">“Plan Habitacional” sería definido como “un conjunto de normas jurídicas y económicas orientadas a aunar los esfuerzos del país para dar solución definitiva de la deficiencia de viviendas”.” (pág.89)</w:t>
            </w:r>
          </w:p>
          <w:p w:rsidR="00000000" w:rsidDel="00000000" w:rsidP="00000000" w:rsidRDefault="00000000" w:rsidRPr="00000000" w14:paraId="00000024">
            <w:pPr>
              <w:ind w:left="142" w:firstLine="0"/>
              <w:rPr>
                <w:i w:val="1"/>
                <w:color w:val="939598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5">
            <w:pPr>
              <w:rPr>
                <w:i w:val="1"/>
                <w:color w:val="939598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6">
            <w:pPr>
              <w:rPr>
                <w:i w:val="1"/>
                <w:color w:val="939598"/>
                <w:sz w:val="24"/>
                <w:szCs w:val="24"/>
              </w:rPr>
            </w:pPr>
            <w:r w:rsidDel="00000000" w:rsidR="00000000" w:rsidRPr="00000000">
              <w:rPr>
                <w:i w:val="1"/>
                <w:color w:val="939598"/>
                <w:sz w:val="24"/>
                <w:szCs w:val="24"/>
                <w:rtl w:val="0"/>
              </w:rPr>
              <w:t xml:space="preserve">TEMAS DE COMPOSICIÓN ARQUITECTÓNICA; TIPO ARQUETIPO, PROTOTIPO, MODELO:</w:t>
            </w:r>
          </w:p>
          <w:p w:rsidR="00000000" w:rsidDel="00000000" w:rsidP="00000000" w:rsidRDefault="00000000" w:rsidRPr="00000000" w14:paraId="00000027">
            <w:pPr>
              <w:ind w:left="142" w:firstLine="0"/>
              <w:rPr>
                <w:i w:val="1"/>
                <w:color w:val="939598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8">
            <w:pPr>
              <w:ind w:left="142" w:firstLine="0"/>
              <w:rPr>
                <w:i w:val="1"/>
                <w:color w:val="939598"/>
                <w:sz w:val="24"/>
                <w:szCs w:val="24"/>
              </w:rPr>
            </w:pPr>
            <w:r w:rsidDel="00000000" w:rsidR="00000000" w:rsidRPr="00000000">
              <w:rPr>
                <w:i w:val="1"/>
                <w:color w:val="939598"/>
                <w:sz w:val="24"/>
                <w:szCs w:val="24"/>
                <w:rtl w:val="0"/>
              </w:rPr>
              <w:t xml:space="preserve">VIVIENDA SOCIAL Y ESPACIO URBANO EN SANTIAGO DE CHILE:</w:t>
            </w:r>
          </w:p>
          <w:p w:rsidR="00000000" w:rsidDel="00000000" w:rsidP="00000000" w:rsidRDefault="00000000" w:rsidRPr="00000000" w14:paraId="00000029">
            <w:pPr>
              <w:ind w:left="142" w:firstLine="0"/>
              <w:rPr>
                <w:i w:val="1"/>
                <w:color w:val="939598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A">
            <w:pPr>
              <w:ind w:left="142" w:firstLine="0"/>
              <w:rPr>
                <w:i w:val="1"/>
                <w:color w:val="939598"/>
                <w:sz w:val="24"/>
                <w:szCs w:val="24"/>
              </w:rPr>
            </w:pPr>
            <w:r w:rsidDel="00000000" w:rsidR="00000000" w:rsidRPr="00000000">
              <w:rPr>
                <w:i w:val="1"/>
                <w:color w:val="939598"/>
                <w:sz w:val="24"/>
                <w:szCs w:val="24"/>
                <w:rtl w:val="0"/>
              </w:rPr>
              <w:t xml:space="preserve">“En lo que respecta directamente a la construcción de viviendas obreras, cabe destacar que entre 1883 y 1906 se presentaron al menos siete proyectos para promover una ley de casas baratas en el Congreso (Arellano, 1985). En 1883 se expone por primera vez a la Cámara de Diputados un proyecto de ley tendiente a reglamentar la construcción de barrios pobres, "pero debido a la poca importancia que se le atribuía a la habitación, el proyecto no fue aprobado" (Montaner, 1925).”</w:t>
            </w:r>
          </w:p>
          <w:p w:rsidR="00000000" w:rsidDel="00000000" w:rsidP="00000000" w:rsidRDefault="00000000" w:rsidRPr="00000000" w14:paraId="0000002B">
            <w:pPr>
              <w:ind w:left="142" w:firstLine="0"/>
              <w:rPr>
                <w:i w:val="1"/>
                <w:color w:val="939598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C">
            <w:pPr>
              <w:ind w:left="142" w:firstLine="0"/>
              <w:rPr>
                <w:i w:val="1"/>
                <w:color w:val="939598"/>
                <w:sz w:val="24"/>
                <w:szCs w:val="24"/>
              </w:rPr>
            </w:pPr>
            <w:r w:rsidDel="00000000" w:rsidR="00000000" w:rsidRPr="00000000">
              <w:rPr>
                <w:i w:val="1"/>
                <w:color w:val="939598"/>
                <w:sz w:val="24"/>
                <w:szCs w:val="24"/>
                <w:rtl w:val="0"/>
              </w:rPr>
              <w:t xml:space="preserve">ORÍGENES DEL URBANISMO MODERNO: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42" w:right="0" w:firstLine="0"/>
              <w:jc w:val="left"/>
              <w:rPr>
                <w:i w:val="1"/>
                <w:color w:val="939598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42" w:right="0" w:firstLine="0"/>
              <w:jc w:val="left"/>
              <w:rPr>
                <w:i w:val="1"/>
                <w:color w:val="939598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42" w:right="0" w:firstLine="0"/>
              <w:jc w:val="left"/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939598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42" w:right="0" w:firstLine="0"/>
              <w:jc w:val="left"/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939598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42" w:right="0" w:firstLine="0"/>
              <w:jc w:val="left"/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939598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42" w:right="0" w:firstLine="0"/>
              <w:jc w:val="left"/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939598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42" w:right="0" w:firstLine="0"/>
              <w:jc w:val="left"/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939598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42" w:right="0" w:firstLine="0"/>
              <w:jc w:val="left"/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939598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42" w:right="0" w:firstLine="0"/>
              <w:jc w:val="left"/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939598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42" w:right="0" w:firstLine="0"/>
              <w:jc w:val="left"/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939598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42" w:right="0" w:firstLine="0"/>
              <w:jc w:val="left"/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939598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42" w:right="0" w:firstLine="0"/>
              <w:jc w:val="left"/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939598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42" w:right="0" w:firstLine="0"/>
              <w:jc w:val="left"/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939598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42" w:right="0" w:firstLine="0"/>
              <w:jc w:val="left"/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42" w:right="0" w:firstLine="0"/>
              <w:jc w:val="left"/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842" w:hRule="atLeast"/>
        </w:trPr>
        <w:tc>
          <w:tcPr>
            <w:tcBorders>
              <w:top w:color="231f20" w:space="0" w:sz="12" w:val="single"/>
              <w:left w:color="231f20" w:space="0" w:sz="12" w:val="single"/>
              <w:bottom w:color="231f20" w:space="0" w:sz="12" w:val="single"/>
              <w:right w:color="231f20" w:space="0" w:sz="12" w:val="single"/>
            </w:tcBorders>
          </w:tcPr>
          <w:p w:rsidR="00000000" w:rsidDel="00000000" w:rsidP="00000000" w:rsidRDefault="00000000" w:rsidRPr="00000000" w14:paraId="0000003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45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Imágenes de respaldo</w:t>
            </w:r>
          </w:p>
        </w:tc>
        <w:tc>
          <w:tcPr>
            <w:gridSpan w:val="2"/>
            <w:tcBorders>
              <w:top w:color="231f20" w:space="0" w:sz="12" w:val="single"/>
              <w:left w:color="231f20" w:space="0" w:sz="12" w:val="single"/>
              <w:bottom w:color="231f20" w:space="0" w:sz="12" w:val="single"/>
              <w:right w:color="231f20" w:space="0" w:sz="12" w:val="single"/>
            </w:tcBorders>
          </w:tcPr>
          <w:p w:rsidR="00000000" w:rsidDel="00000000" w:rsidP="00000000" w:rsidRDefault="00000000" w:rsidRPr="00000000" w14:paraId="0000003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42" w:right="0" w:firstLine="0"/>
              <w:jc w:val="left"/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939598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939598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Se elabora una selección de las imágenes más relevantes del documento que digan relación con el problema identificado. Pueden ser del texto analizado o elaborado directamente por los alumnos.</w:t>
            </w:r>
          </w:p>
          <w:p w:rsidR="00000000" w:rsidDel="00000000" w:rsidP="00000000" w:rsidRDefault="00000000" w:rsidRPr="00000000" w14:paraId="0000003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42" w:right="0" w:firstLine="0"/>
              <w:jc w:val="left"/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939598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42" w:right="0" w:firstLine="0"/>
              <w:jc w:val="left"/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939598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42" w:right="0" w:firstLine="0"/>
              <w:jc w:val="left"/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939598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42" w:right="0" w:firstLine="0"/>
              <w:jc w:val="left"/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939598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42" w:right="0" w:firstLine="0"/>
              <w:jc w:val="left"/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939598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42" w:right="0" w:firstLine="0"/>
              <w:jc w:val="left"/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939598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42" w:right="0" w:firstLine="0"/>
              <w:jc w:val="left"/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42" w:right="0" w:firstLine="0"/>
              <w:jc w:val="left"/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8">
      <w:pPr>
        <w:spacing w:after="0" w:line="240" w:lineRule="auto"/>
        <w:rPr/>
      </w:pPr>
      <w:r w:rsidDel="00000000" w:rsidR="00000000" w:rsidRPr="00000000">
        <w:rPr>
          <w:rtl w:val="0"/>
        </w:rPr>
      </w:r>
    </w:p>
    <w:sectPr>
      <w:headerReference r:id="rId7" w:type="default"/>
      <w:pgSz w:h="15840" w:w="12240" w:orient="portrait"/>
      <w:pgMar w:bottom="1134" w:top="1134" w:left="1134" w:right="1134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9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419"/>
        <w:tab w:val="right" w:pos="8838"/>
      </w:tabs>
      <w:spacing w:after="0" w:before="0" w:line="240" w:lineRule="auto"/>
      <w:ind w:left="0" w:right="0" w:firstLine="0"/>
      <w:jc w:val="center"/>
      <w:rPr>
        <w:rFonts w:ascii="Calibri" w:cs="Calibri" w:eastAsia="Calibri" w:hAnsi="Calibri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0"/>
      </w:rPr>
      <w:t xml:space="preserve">CURSO VIVIENDA COLECTIVA: PATRIMONIO A REHABILITAR</w:t>
    </w:r>
  </w:p>
  <w:p w:rsidR="00000000" w:rsidDel="00000000" w:rsidP="00000000" w:rsidRDefault="00000000" w:rsidRPr="00000000" w14:paraId="0000004A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419"/>
        <w:tab w:val="right" w:pos="8838"/>
      </w:tabs>
      <w:spacing w:after="0" w:before="0" w:line="240" w:lineRule="auto"/>
      <w:ind w:left="0" w:right="0" w:firstLine="0"/>
      <w:jc w:val="center"/>
      <w:rPr>
        <w:rFonts w:ascii="Calibri" w:cs="Calibri" w:eastAsia="Calibri" w:hAnsi="Calibri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0"/>
      </w:rPr>
      <w:t xml:space="preserve">FACULTAD DE ARQUITECTURA Y URBANISMO. UNIVERSIDAD DE CHILE. SEGUNDO SEMESTRE 2020</w: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s-ES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4C012B"/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table" w:styleId="TableNormal" w:customStyle="1">
    <w:name w:val="Table Normal"/>
    <w:uiPriority w:val="2"/>
    <w:semiHidden w:val="1"/>
    <w:unhideWhenUsed w:val="1"/>
    <w:qFormat w:val="1"/>
    <w:rsid w:val="004C012B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.0" w:type="dxa"/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ableParagraph" w:customStyle="1">
    <w:name w:val="Table Paragraph"/>
    <w:basedOn w:val="Normal"/>
    <w:uiPriority w:val="1"/>
    <w:qFormat w:val="1"/>
    <w:rsid w:val="004C012B"/>
    <w:pPr>
      <w:widowControl w:val="0"/>
      <w:autoSpaceDE w:val="0"/>
      <w:autoSpaceDN w:val="0"/>
      <w:spacing w:after="0" w:line="240" w:lineRule="auto"/>
    </w:pPr>
    <w:rPr>
      <w:rFonts w:ascii="Times New Roman" w:cs="Times New Roman" w:eastAsia="Times New Roman" w:hAnsi="Times New Roman"/>
      <w:lang w:val="es-ES"/>
    </w:rPr>
  </w:style>
  <w:style w:type="paragraph" w:styleId="Encabezado">
    <w:name w:val="header"/>
    <w:basedOn w:val="Normal"/>
    <w:link w:val="EncabezadoCar"/>
    <w:uiPriority w:val="99"/>
    <w:unhideWhenUsed w:val="1"/>
    <w:rsid w:val="00C65C8D"/>
    <w:pPr>
      <w:tabs>
        <w:tab w:val="center" w:pos="4419"/>
        <w:tab w:val="right" w:pos="8838"/>
      </w:tabs>
      <w:spacing w:after="0" w:line="240" w:lineRule="auto"/>
    </w:pPr>
  </w:style>
  <w:style w:type="character" w:styleId="EncabezadoCar" w:customStyle="1">
    <w:name w:val="Encabezado Car"/>
    <w:basedOn w:val="Fuentedeprrafopredeter"/>
    <w:link w:val="Encabezado"/>
    <w:uiPriority w:val="99"/>
    <w:rsid w:val="00C65C8D"/>
  </w:style>
  <w:style w:type="paragraph" w:styleId="Piedepgina">
    <w:name w:val="footer"/>
    <w:basedOn w:val="Normal"/>
    <w:link w:val="PiedepginaCar"/>
    <w:uiPriority w:val="99"/>
    <w:unhideWhenUsed w:val="1"/>
    <w:rsid w:val="00C65C8D"/>
    <w:pPr>
      <w:tabs>
        <w:tab w:val="center" w:pos="4419"/>
        <w:tab w:val="right" w:pos="8838"/>
      </w:tabs>
      <w:spacing w:after="0"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rsid w:val="00C65C8D"/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widowControl w:val="0"/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RRBMwYi57PY609rVncZQ06/4oZA==">AMUW2mWBJb1wIPOsTV5hUB1RZl4HqnWeQ85oQ8kSyZg1RR8n/e/CNUdEK6HRTVng5hZclqMe8a6/LeqftYAV7WuamKZpoP1VlWuTrSTZsD7Zg100Fl4EDfI=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2020-11-18T00:26:00Z</dcterms:created>
  <dc:creator>Mario Ferrada</dc:creator>
</cp:coreProperties>
</file>